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5C" w:rsidRPr="00454CF3" w:rsidRDefault="00F6645C" w:rsidP="00F6645C">
      <w:pPr>
        <w:jc w:val="center"/>
        <w:rPr>
          <w:rFonts w:ascii="Times New Roman" w:hAnsi="Times New Roman"/>
          <w:sz w:val="28"/>
          <w:szCs w:val="28"/>
        </w:rPr>
      </w:pPr>
      <w:r w:rsidRPr="00454CF3">
        <w:rPr>
          <w:rFonts w:ascii="Times New Roman" w:hAnsi="Times New Roman"/>
          <w:sz w:val="28"/>
          <w:szCs w:val="28"/>
        </w:rPr>
        <w:t>ИРКУТСКАЯ ОБЛАСТЬ</w:t>
      </w:r>
    </w:p>
    <w:p w:rsidR="00F6645C" w:rsidRPr="00454CF3" w:rsidRDefault="00F6645C" w:rsidP="00F6645C">
      <w:pPr>
        <w:jc w:val="center"/>
        <w:rPr>
          <w:rFonts w:ascii="Times New Roman" w:hAnsi="Times New Roman"/>
          <w:sz w:val="28"/>
          <w:szCs w:val="28"/>
        </w:rPr>
      </w:pPr>
      <w:r w:rsidRPr="00454CF3">
        <w:rPr>
          <w:rFonts w:ascii="Times New Roman" w:hAnsi="Times New Roman"/>
          <w:sz w:val="28"/>
          <w:szCs w:val="28"/>
        </w:rPr>
        <w:t>ОСИНСКИЙ РАЙОН</w:t>
      </w:r>
    </w:p>
    <w:p w:rsidR="00F6645C" w:rsidRPr="00454CF3" w:rsidRDefault="00F6645C" w:rsidP="00F6645C">
      <w:pPr>
        <w:jc w:val="center"/>
        <w:rPr>
          <w:rFonts w:ascii="Times New Roman" w:hAnsi="Times New Roman"/>
          <w:sz w:val="28"/>
          <w:szCs w:val="28"/>
        </w:rPr>
      </w:pPr>
      <w:r w:rsidRPr="00454CF3">
        <w:rPr>
          <w:rFonts w:ascii="Times New Roman" w:hAnsi="Times New Roman"/>
          <w:sz w:val="28"/>
          <w:szCs w:val="28"/>
        </w:rPr>
        <w:t>АДМИНИСТРАЦИ</w:t>
      </w:r>
      <w:r w:rsidR="00846D20">
        <w:rPr>
          <w:rFonts w:ascii="Times New Roman" w:hAnsi="Times New Roman"/>
          <w:sz w:val="28"/>
          <w:szCs w:val="28"/>
        </w:rPr>
        <w:t>Я</w:t>
      </w:r>
      <w:r w:rsidRPr="00454CF3">
        <w:rPr>
          <w:rFonts w:ascii="Times New Roman" w:hAnsi="Times New Roman"/>
          <w:sz w:val="28"/>
          <w:szCs w:val="28"/>
        </w:rPr>
        <w:t xml:space="preserve"> МУНИЦИПАЛЬНОГО ОБРАЗОВАНИЯ «ОСА»</w:t>
      </w:r>
    </w:p>
    <w:p w:rsidR="00F6645C" w:rsidRPr="00454CF3" w:rsidRDefault="00F6645C" w:rsidP="00F6645C">
      <w:pPr>
        <w:rPr>
          <w:rFonts w:ascii="Times New Roman" w:hAnsi="Times New Roman"/>
          <w:sz w:val="28"/>
          <w:szCs w:val="28"/>
        </w:rPr>
      </w:pPr>
    </w:p>
    <w:p w:rsidR="00F6645C" w:rsidRPr="00454CF3" w:rsidRDefault="00F6645C" w:rsidP="00F6645C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  <w:r w:rsidRPr="00454CF3">
        <w:rPr>
          <w:rFonts w:ascii="Times New Roman" w:hAnsi="Times New Roman"/>
          <w:b/>
          <w:sz w:val="28"/>
          <w:szCs w:val="28"/>
        </w:rPr>
        <w:t>ПОСТАНОВЛЕНИЕ</w:t>
      </w:r>
    </w:p>
    <w:p w:rsidR="00F6645C" w:rsidRPr="00454CF3" w:rsidRDefault="00F6645C" w:rsidP="00F6645C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6645C" w:rsidRPr="00454CF3" w:rsidRDefault="00F6645C" w:rsidP="00F6645C">
      <w:pPr>
        <w:tabs>
          <w:tab w:val="left" w:pos="6915"/>
        </w:tabs>
        <w:rPr>
          <w:rFonts w:ascii="Times New Roman" w:hAnsi="Times New Roman"/>
          <w:b/>
          <w:sz w:val="28"/>
          <w:szCs w:val="28"/>
        </w:rPr>
      </w:pPr>
      <w:r w:rsidRPr="00454CF3">
        <w:rPr>
          <w:rFonts w:ascii="Times New Roman" w:hAnsi="Times New Roman"/>
          <w:b/>
          <w:sz w:val="28"/>
          <w:szCs w:val="28"/>
        </w:rPr>
        <w:t xml:space="preserve">от  </w:t>
      </w:r>
      <w:r w:rsidR="00DD3469">
        <w:rPr>
          <w:rFonts w:ascii="Times New Roman" w:hAnsi="Times New Roman"/>
          <w:b/>
          <w:sz w:val="28"/>
          <w:szCs w:val="28"/>
        </w:rPr>
        <w:t>29</w:t>
      </w:r>
      <w:r w:rsidR="00B0702C">
        <w:rPr>
          <w:rFonts w:ascii="Times New Roman" w:hAnsi="Times New Roman"/>
          <w:b/>
          <w:sz w:val="28"/>
          <w:szCs w:val="28"/>
        </w:rPr>
        <w:t>.</w:t>
      </w:r>
      <w:r w:rsidR="00374249">
        <w:rPr>
          <w:rFonts w:ascii="Times New Roman" w:hAnsi="Times New Roman"/>
          <w:b/>
          <w:sz w:val="28"/>
          <w:szCs w:val="28"/>
        </w:rPr>
        <w:t>0</w:t>
      </w:r>
      <w:r w:rsidR="00DD3469">
        <w:rPr>
          <w:rFonts w:ascii="Times New Roman" w:hAnsi="Times New Roman"/>
          <w:b/>
          <w:sz w:val="28"/>
          <w:szCs w:val="28"/>
        </w:rPr>
        <w:t>9</w:t>
      </w:r>
      <w:r w:rsidR="00B0702C">
        <w:rPr>
          <w:rFonts w:ascii="Times New Roman" w:hAnsi="Times New Roman"/>
          <w:b/>
          <w:sz w:val="28"/>
          <w:szCs w:val="28"/>
        </w:rPr>
        <w:t>.20</w:t>
      </w:r>
      <w:r w:rsidR="00A52D8D">
        <w:rPr>
          <w:rFonts w:ascii="Times New Roman" w:hAnsi="Times New Roman"/>
          <w:b/>
          <w:sz w:val="28"/>
          <w:szCs w:val="28"/>
        </w:rPr>
        <w:t>2</w:t>
      </w:r>
      <w:r w:rsidR="00DD3469">
        <w:rPr>
          <w:rFonts w:ascii="Times New Roman" w:hAnsi="Times New Roman"/>
          <w:b/>
          <w:sz w:val="28"/>
          <w:szCs w:val="28"/>
        </w:rPr>
        <w:t>1</w:t>
      </w:r>
      <w:r w:rsidR="00B0702C">
        <w:rPr>
          <w:rFonts w:ascii="Times New Roman" w:hAnsi="Times New Roman"/>
          <w:b/>
          <w:sz w:val="28"/>
          <w:szCs w:val="28"/>
        </w:rPr>
        <w:t>г.</w:t>
      </w:r>
      <w:r w:rsidRPr="00454CF3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DD3469">
        <w:rPr>
          <w:rFonts w:ascii="Times New Roman" w:hAnsi="Times New Roman"/>
          <w:b/>
          <w:sz w:val="28"/>
          <w:szCs w:val="28"/>
        </w:rPr>
        <w:t>282</w:t>
      </w:r>
      <w:r w:rsidRPr="00454CF3">
        <w:rPr>
          <w:rFonts w:ascii="Times New Roman" w:hAnsi="Times New Roman"/>
          <w:b/>
          <w:sz w:val="28"/>
          <w:szCs w:val="28"/>
        </w:rPr>
        <w:tab/>
        <w:t xml:space="preserve">                      с. Оса</w:t>
      </w:r>
    </w:p>
    <w:tbl>
      <w:tblPr>
        <w:tblW w:w="0" w:type="auto"/>
        <w:tblLook w:val="01E0"/>
      </w:tblPr>
      <w:tblGrid>
        <w:gridCol w:w="5815"/>
        <w:gridCol w:w="3709"/>
      </w:tblGrid>
      <w:tr w:rsidR="00454CF3" w:rsidRPr="00454CF3" w:rsidTr="00454CF3">
        <w:trPr>
          <w:trHeight w:hRule="exact" w:val="1709"/>
        </w:trPr>
        <w:tc>
          <w:tcPr>
            <w:tcW w:w="5815" w:type="dxa"/>
          </w:tcPr>
          <w:p w:rsidR="00454CF3" w:rsidRPr="00454CF3" w:rsidRDefault="00454CF3">
            <w:pPr>
              <w:tabs>
                <w:tab w:val="left" w:pos="5529"/>
              </w:tabs>
              <w:ind w:right="3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54CF3">
              <w:rPr>
                <w:rStyle w:val="FontStyle13"/>
                <w:sz w:val="28"/>
                <w:szCs w:val="28"/>
              </w:rPr>
              <w:t xml:space="preserve">Об утверждении Системы мониторинга состояния систем теплоснабжения на территории муниципального образования </w:t>
            </w:r>
            <w:r>
              <w:rPr>
                <w:rStyle w:val="FontStyle13"/>
                <w:sz w:val="28"/>
                <w:szCs w:val="28"/>
              </w:rPr>
              <w:t>«Оса»</w:t>
            </w:r>
          </w:p>
          <w:p w:rsidR="00454CF3" w:rsidRPr="00454CF3" w:rsidRDefault="00454C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4CF3" w:rsidRPr="00454CF3" w:rsidRDefault="00454CF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9" w:type="dxa"/>
            <w:vAlign w:val="center"/>
          </w:tcPr>
          <w:p w:rsidR="00454CF3" w:rsidRPr="00454CF3" w:rsidRDefault="00454CF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CF3" w:rsidRPr="00454CF3" w:rsidRDefault="00454CF3" w:rsidP="00454CF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4CF3" w:rsidRPr="00454CF3" w:rsidRDefault="00454CF3" w:rsidP="00454C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4CF3">
        <w:rPr>
          <w:rFonts w:ascii="Times New Roman" w:hAnsi="Times New Roman"/>
          <w:sz w:val="28"/>
          <w:szCs w:val="28"/>
        </w:rPr>
        <w:t>На основании Федерального закона РФ от 27.07.2010 № 190-ФЗ «О теплоснабжении», Федерального закона РФ от 06.10.2003 № 131-ФЗ «Об общих принципах организации местного самоуправления в Российской Федерации», в соответствии с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РФ», руководствуясь Уставом муниципального образования «Оса»</w:t>
      </w:r>
    </w:p>
    <w:p w:rsidR="00454CF3" w:rsidRPr="00454CF3" w:rsidRDefault="00454CF3" w:rsidP="00454C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4CF3" w:rsidRPr="00454CF3" w:rsidRDefault="00454CF3" w:rsidP="00454CF3">
      <w:pPr>
        <w:jc w:val="center"/>
        <w:rPr>
          <w:rFonts w:ascii="Times New Roman" w:hAnsi="Times New Roman"/>
          <w:b/>
          <w:sz w:val="28"/>
          <w:szCs w:val="28"/>
        </w:rPr>
      </w:pPr>
      <w:r w:rsidRPr="00454CF3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454CF3" w:rsidRPr="00454CF3" w:rsidRDefault="00454CF3" w:rsidP="00454CF3">
      <w:pPr>
        <w:pStyle w:val="Style7"/>
        <w:numPr>
          <w:ilvl w:val="0"/>
          <w:numId w:val="2"/>
        </w:numPr>
        <w:tabs>
          <w:tab w:val="left" w:pos="715"/>
        </w:tabs>
        <w:ind w:firstLine="360"/>
        <w:rPr>
          <w:rStyle w:val="FontStyle15"/>
          <w:iCs/>
          <w:sz w:val="28"/>
          <w:szCs w:val="28"/>
        </w:rPr>
      </w:pPr>
      <w:r w:rsidRPr="00454CF3">
        <w:rPr>
          <w:rStyle w:val="FontStyle15"/>
          <w:sz w:val="28"/>
          <w:szCs w:val="28"/>
        </w:rPr>
        <w:t xml:space="preserve">Утвердить Систему мониторинга состояния систем теплоснабжения на территории муниципального образования </w:t>
      </w:r>
      <w:r w:rsidR="00A056EA">
        <w:rPr>
          <w:rStyle w:val="FontStyle15"/>
          <w:sz w:val="28"/>
          <w:szCs w:val="28"/>
        </w:rPr>
        <w:t>«Оса»</w:t>
      </w:r>
      <w:r w:rsidRPr="00454CF3">
        <w:rPr>
          <w:rStyle w:val="FontStyle15"/>
          <w:sz w:val="28"/>
          <w:szCs w:val="28"/>
        </w:rPr>
        <w:t>, согласно приложению.</w:t>
      </w:r>
    </w:p>
    <w:p w:rsidR="00454CF3" w:rsidRPr="00454CF3" w:rsidRDefault="00454CF3" w:rsidP="00454CF3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240" w:lineRule="auto"/>
        <w:ind w:firstLine="360"/>
        <w:rPr>
          <w:rStyle w:val="FontStyle15"/>
          <w:sz w:val="28"/>
          <w:szCs w:val="28"/>
        </w:rPr>
      </w:pPr>
      <w:r w:rsidRPr="00454CF3">
        <w:rPr>
          <w:rStyle w:val="FontStyle15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</w:t>
      </w:r>
      <w:r w:rsidR="00A056EA">
        <w:rPr>
          <w:rStyle w:val="FontStyle15"/>
          <w:sz w:val="28"/>
          <w:szCs w:val="28"/>
        </w:rPr>
        <w:t>«Оса»</w:t>
      </w:r>
      <w:r w:rsidRPr="00454CF3">
        <w:rPr>
          <w:rStyle w:val="FontStyle15"/>
          <w:sz w:val="28"/>
          <w:szCs w:val="28"/>
        </w:rPr>
        <w:t xml:space="preserve"> </w:t>
      </w:r>
      <w:r w:rsidR="00A056EA">
        <w:rPr>
          <w:rStyle w:val="FontStyle15"/>
          <w:sz w:val="28"/>
          <w:szCs w:val="28"/>
        </w:rPr>
        <w:t>Мишенина С.С.</w:t>
      </w:r>
    </w:p>
    <w:p w:rsidR="00454CF3" w:rsidRPr="00454CF3" w:rsidRDefault="00454CF3" w:rsidP="00454CF3">
      <w:pPr>
        <w:pStyle w:val="Style7"/>
        <w:widowControl/>
        <w:numPr>
          <w:ilvl w:val="0"/>
          <w:numId w:val="2"/>
        </w:numPr>
        <w:tabs>
          <w:tab w:val="left" w:pos="720"/>
        </w:tabs>
        <w:spacing w:line="240" w:lineRule="auto"/>
        <w:ind w:firstLine="360"/>
        <w:rPr>
          <w:rStyle w:val="FontStyle15"/>
          <w:sz w:val="28"/>
          <w:szCs w:val="28"/>
        </w:rPr>
      </w:pPr>
      <w:r w:rsidRPr="00454CF3">
        <w:rPr>
          <w:rStyle w:val="FontStyle15"/>
          <w:sz w:val="28"/>
          <w:szCs w:val="28"/>
        </w:rPr>
        <w:t>Настоящее постановление вступает в силу с момента подписания и подлежит опубликованию в газете «</w:t>
      </w:r>
      <w:r w:rsidR="00A056EA">
        <w:rPr>
          <w:rStyle w:val="FontStyle15"/>
          <w:sz w:val="28"/>
          <w:szCs w:val="28"/>
        </w:rPr>
        <w:t>Осинские Вести</w:t>
      </w:r>
      <w:r w:rsidRPr="00454CF3">
        <w:rPr>
          <w:rStyle w:val="FontStyle15"/>
          <w:sz w:val="28"/>
          <w:szCs w:val="28"/>
        </w:rPr>
        <w:t xml:space="preserve">». </w:t>
      </w:r>
    </w:p>
    <w:p w:rsidR="00454CF3" w:rsidRPr="00454CF3" w:rsidRDefault="00454CF3" w:rsidP="00454CF3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8"/>
        </w:rPr>
      </w:pPr>
    </w:p>
    <w:p w:rsidR="00454CF3" w:rsidRPr="00454CF3" w:rsidRDefault="00454CF3" w:rsidP="00454CF3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8"/>
        </w:rPr>
      </w:pPr>
    </w:p>
    <w:p w:rsidR="00454CF3" w:rsidRDefault="00846D20" w:rsidP="00454C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454CF3" w:rsidRPr="00454CF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454CF3" w:rsidRPr="00454CF3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54CF3" w:rsidRPr="00454CF3" w:rsidRDefault="00454CF3" w:rsidP="00454CF3">
      <w:pPr>
        <w:rPr>
          <w:rFonts w:ascii="Times New Roman" w:hAnsi="Times New Roman"/>
          <w:sz w:val="28"/>
          <w:szCs w:val="28"/>
        </w:rPr>
      </w:pPr>
      <w:r w:rsidRPr="00454CF3">
        <w:rPr>
          <w:rFonts w:ascii="Times New Roman" w:hAnsi="Times New Roman"/>
          <w:sz w:val="28"/>
          <w:szCs w:val="28"/>
        </w:rPr>
        <w:t xml:space="preserve">образования «Оса»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54CF3">
        <w:rPr>
          <w:rFonts w:ascii="Times New Roman" w:hAnsi="Times New Roman"/>
          <w:sz w:val="28"/>
          <w:szCs w:val="28"/>
        </w:rPr>
        <w:t xml:space="preserve"> </w:t>
      </w:r>
      <w:r w:rsidR="00846D20">
        <w:rPr>
          <w:rFonts w:ascii="Times New Roman" w:hAnsi="Times New Roman"/>
          <w:sz w:val="28"/>
          <w:szCs w:val="28"/>
        </w:rPr>
        <w:t>С</w:t>
      </w:r>
      <w:r w:rsidRPr="00454CF3">
        <w:rPr>
          <w:rFonts w:ascii="Times New Roman" w:hAnsi="Times New Roman"/>
          <w:sz w:val="28"/>
          <w:szCs w:val="28"/>
        </w:rPr>
        <w:t>.</w:t>
      </w:r>
      <w:r w:rsidR="00846D20">
        <w:rPr>
          <w:rFonts w:ascii="Times New Roman" w:hAnsi="Times New Roman"/>
          <w:sz w:val="28"/>
          <w:szCs w:val="28"/>
        </w:rPr>
        <w:t>С</w:t>
      </w:r>
      <w:r w:rsidRPr="00454CF3">
        <w:rPr>
          <w:rFonts w:ascii="Times New Roman" w:hAnsi="Times New Roman"/>
          <w:sz w:val="28"/>
          <w:szCs w:val="28"/>
        </w:rPr>
        <w:t>. М</w:t>
      </w:r>
      <w:r w:rsidR="00846D20">
        <w:rPr>
          <w:rFonts w:ascii="Times New Roman" w:hAnsi="Times New Roman"/>
          <w:sz w:val="28"/>
          <w:szCs w:val="28"/>
        </w:rPr>
        <w:t>ишенин</w:t>
      </w:r>
      <w:r w:rsidRPr="00454CF3">
        <w:rPr>
          <w:rFonts w:ascii="Times New Roman" w:hAnsi="Times New Roman"/>
          <w:sz w:val="28"/>
          <w:szCs w:val="28"/>
        </w:rPr>
        <w:t xml:space="preserve"> </w:t>
      </w:r>
    </w:p>
    <w:p w:rsidR="00A056EA" w:rsidRDefault="00454CF3" w:rsidP="00454CF3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46D20" w:rsidRDefault="00846D20" w:rsidP="00A056EA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54CF3" w:rsidRPr="00454CF3" w:rsidRDefault="00454CF3" w:rsidP="00A056EA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54CF3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</w:p>
    <w:p w:rsidR="00454CF3" w:rsidRPr="00454CF3" w:rsidRDefault="00454CF3" w:rsidP="00454CF3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54CF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46D20">
        <w:rPr>
          <w:rFonts w:ascii="Times New Roman" w:hAnsi="Times New Roman" w:cs="Times New Roman"/>
          <w:sz w:val="28"/>
          <w:szCs w:val="28"/>
        </w:rPr>
        <w:t>администрации</w:t>
      </w:r>
      <w:r w:rsidRPr="00454CF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54CF3" w:rsidRPr="00454CF3" w:rsidRDefault="00454CF3" w:rsidP="00454CF3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образования «Оса»</w:t>
      </w:r>
    </w:p>
    <w:p w:rsidR="00454CF3" w:rsidRPr="00454CF3" w:rsidRDefault="00454CF3" w:rsidP="00454CF3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4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</w:t>
      </w:r>
      <w:r w:rsidR="00DD3469">
        <w:rPr>
          <w:rFonts w:ascii="Times New Roman" w:hAnsi="Times New Roman" w:cs="Times New Roman"/>
          <w:sz w:val="28"/>
          <w:szCs w:val="28"/>
        </w:rPr>
        <w:t>29</w:t>
      </w:r>
      <w:r w:rsidRPr="00454CF3">
        <w:rPr>
          <w:rFonts w:ascii="Times New Roman" w:hAnsi="Times New Roman" w:cs="Times New Roman"/>
          <w:sz w:val="28"/>
          <w:szCs w:val="28"/>
        </w:rPr>
        <w:t>.</w:t>
      </w:r>
      <w:r w:rsidR="00846D20">
        <w:rPr>
          <w:rFonts w:ascii="Times New Roman" w:hAnsi="Times New Roman" w:cs="Times New Roman"/>
          <w:sz w:val="28"/>
          <w:szCs w:val="28"/>
        </w:rPr>
        <w:t>0</w:t>
      </w:r>
      <w:r w:rsidR="00DD3469">
        <w:rPr>
          <w:rFonts w:ascii="Times New Roman" w:hAnsi="Times New Roman" w:cs="Times New Roman"/>
          <w:sz w:val="28"/>
          <w:szCs w:val="28"/>
        </w:rPr>
        <w:t>9</w:t>
      </w:r>
      <w:r w:rsidRPr="00454CF3">
        <w:rPr>
          <w:rFonts w:ascii="Times New Roman" w:hAnsi="Times New Roman" w:cs="Times New Roman"/>
          <w:sz w:val="28"/>
          <w:szCs w:val="28"/>
        </w:rPr>
        <w:t>.20</w:t>
      </w:r>
      <w:r w:rsidR="00A52D8D">
        <w:rPr>
          <w:rFonts w:ascii="Times New Roman" w:hAnsi="Times New Roman" w:cs="Times New Roman"/>
          <w:sz w:val="28"/>
          <w:szCs w:val="28"/>
        </w:rPr>
        <w:t>2</w:t>
      </w:r>
      <w:r w:rsidR="00DD3469">
        <w:rPr>
          <w:rFonts w:ascii="Times New Roman" w:hAnsi="Times New Roman" w:cs="Times New Roman"/>
          <w:sz w:val="28"/>
          <w:szCs w:val="28"/>
        </w:rPr>
        <w:t>1</w:t>
      </w:r>
      <w:r w:rsidRPr="00454CF3">
        <w:rPr>
          <w:rFonts w:ascii="Times New Roman" w:hAnsi="Times New Roman" w:cs="Times New Roman"/>
          <w:sz w:val="28"/>
          <w:szCs w:val="28"/>
        </w:rPr>
        <w:t xml:space="preserve"> г.  № </w:t>
      </w:r>
      <w:r w:rsidR="00DD3469">
        <w:rPr>
          <w:rFonts w:ascii="Times New Roman" w:hAnsi="Times New Roman" w:cs="Times New Roman"/>
          <w:sz w:val="28"/>
          <w:szCs w:val="28"/>
        </w:rPr>
        <w:t>282</w:t>
      </w:r>
    </w:p>
    <w:p w:rsidR="00454CF3" w:rsidRPr="00454CF3" w:rsidRDefault="00454CF3" w:rsidP="00454CF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4CF3">
        <w:rPr>
          <w:rFonts w:ascii="Times New Roman" w:hAnsi="Times New Roman"/>
          <w:b/>
          <w:sz w:val="28"/>
          <w:szCs w:val="28"/>
        </w:rPr>
        <w:t>Система</w:t>
      </w:r>
    </w:p>
    <w:p w:rsidR="00454CF3" w:rsidRPr="00454CF3" w:rsidRDefault="00454CF3" w:rsidP="00454CF3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4CF3">
        <w:rPr>
          <w:rFonts w:ascii="Times New Roman" w:hAnsi="Times New Roman"/>
          <w:b/>
          <w:sz w:val="28"/>
          <w:szCs w:val="28"/>
        </w:rPr>
        <w:t xml:space="preserve">мониторинга состояния систем теплоснабжения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«Оса»</w:t>
      </w:r>
    </w:p>
    <w:p w:rsidR="00454CF3" w:rsidRPr="00454CF3" w:rsidRDefault="00454CF3" w:rsidP="00454CF3">
      <w:pPr>
        <w:pStyle w:val="ListParagraph"/>
        <w:spacing w:line="288" w:lineRule="atLeast"/>
        <w:ind w:left="71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4CF3" w:rsidRPr="00454CF3" w:rsidRDefault="00454CF3" w:rsidP="00454CF3">
      <w:pPr>
        <w:pStyle w:val="ListParagraph"/>
        <w:spacing w:line="288" w:lineRule="atLeast"/>
        <w:ind w:left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CF3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54CF3" w:rsidRPr="00454CF3" w:rsidRDefault="00454CF3" w:rsidP="00454CF3">
      <w:pPr>
        <w:pStyle w:val="ListParagraph"/>
        <w:spacing w:line="288" w:lineRule="atLeast"/>
        <w:ind w:left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4CF3" w:rsidRPr="00454CF3" w:rsidRDefault="00454CF3" w:rsidP="00454CF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 xml:space="preserve">1.1. Мониторинг состояния системы теплоснабжения муниципального образования </w:t>
      </w:r>
      <w:r w:rsidR="00A056EA">
        <w:rPr>
          <w:rFonts w:ascii="Times New Roman" w:hAnsi="Times New Roman"/>
          <w:color w:val="000000"/>
          <w:sz w:val="28"/>
          <w:szCs w:val="28"/>
        </w:rPr>
        <w:t>«Оса»</w:t>
      </w:r>
      <w:r w:rsidRPr="00454CF3">
        <w:rPr>
          <w:rFonts w:ascii="Times New Roman" w:hAnsi="Times New Roman"/>
          <w:color w:val="000000"/>
          <w:sz w:val="28"/>
          <w:szCs w:val="28"/>
        </w:rPr>
        <w:t xml:space="preserve"> (далее – мониторинг) осуществляется в соответствии с Федеральным законом </w:t>
      </w:r>
      <w:r w:rsidRPr="00454CF3">
        <w:rPr>
          <w:rFonts w:ascii="Times New Roman" w:hAnsi="Times New Roman"/>
          <w:sz w:val="28"/>
          <w:szCs w:val="28"/>
        </w:rPr>
        <w:t xml:space="preserve">от 27 июля 2010 г. № 190-ФЗ </w:t>
      </w:r>
      <w:r w:rsidRPr="00454CF3">
        <w:rPr>
          <w:rFonts w:ascii="Times New Roman" w:hAnsi="Times New Roman"/>
          <w:color w:val="000000"/>
          <w:sz w:val="28"/>
          <w:szCs w:val="28"/>
        </w:rPr>
        <w:t>«О теплоснабжении», Правилами организации теплоснабжения в Российской Федерации, утвержденными постановлением Правительства РФ от 08.08.2012 № 808.</w:t>
      </w:r>
    </w:p>
    <w:p w:rsidR="00454CF3" w:rsidRPr="00454CF3" w:rsidRDefault="00454CF3" w:rsidP="00454CF3">
      <w:pPr>
        <w:pStyle w:val="ListParagraph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54CF3">
        <w:rPr>
          <w:rFonts w:ascii="Times New Roman" w:hAnsi="Times New Roman" w:cs="Times New Roman"/>
          <w:color w:val="000000"/>
          <w:sz w:val="28"/>
          <w:szCs w:val="28"/>
        </w:rPr>
        <w:t xml:space="preserve">Система мониторинга состояния системы теплоснабжения – это комплексная система наблюдений, оценки и прогноза состояния тепловых сетей, источников тепла и потребителей тепла. </w:t>
      </w:r>
    </w:p>
    <w:p w:rsidR="00454CF3" w:rsidRPr="00454CF3" w:rsidRDefault="00454CF3" w:rsidP="00454CF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Мониторинг – процесс, обеспечивающий постоянное оперативное получение достоверной информации о функционировании объектов теплоснабжения.</w:t>
      </w:r>
    </w:p>
    <w:p w:rsidR="00454CF3" w:rsidRPr="00454CF3" w:rsidRDefault="00454CF3" w:rsidP="00454CF3">
      <w:pPr>
        <w:pStyle w:val="ListParagraph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54CF3">
        <w:rPr>
          <w:rFonts w:ascii="Times New Roman" w:hAnsi="Times New Roman" w:cs="Times New Roman"/>
          <w:color w:val="000000"/>
          <w:sz w:val="28"/>
          <w:szCs w:val="28"/>
        </w:rPr>
        <w:t>Система мониторинга включает в себя:</w:t>
      </w:r>
    </w:p>
    <w:p w:rsidR="00454CF3" w:rsidRPr="00454CF3" w:rsidRDefault="00454CF3" w:rsidP="00454CF3">
      <w:pPr>
        <w:pStyle w:val="ListParagraph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54CF3">
        <w:rPr>
          <w:rFonts w:ascii="Times New Roman" w:hAnsi="Times New Roman" w:cs="Times New Roman"/>
          <w:color w:val="000000"/>
          <w:sz w:val="28"/>
          <w:szCs w:val="28"/>
        </w:rPr>
        <w:t>- Систему сбора данных.</w:t>
      </w:r>
    </w:p>
    <w:p w:rsidR="00454CF3" w:rsidRPr="00454CF3" w:rsidRDefault="00454CF3" w:rsidP="00454CF3">
      <w:pPr>
        <w:pStyle w:val="ListParagraph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54CF3">
        <w:rPr>
          <w:rFonts w:ascii="Times New Roman" w:hAnsi="Times New Roman" w:cs="Times New Roman"/>
          <w:color w:val="000000"/>
          <w:sz w:val="28"/>
          <w:szCs w:val="28"/>
        </w:rPr>
        <w:t>- Систему хранения, обработки и предоставление данных.</w:t>
      </w:r>
    </w:p>
    <w:p w:rsidR="00454CF3" w:rsidRPr="00454CF3" w:rsidRDefault="00454CF3" w:rsidP="00454CF3">
      <w:pPr>
        <w:pStyle w:val="ListParagraph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54CF3">
        <w:rPr>
          <w:rFonts w:ascii="Times New Roman" w:hAnsi="Times New Roman" w:cs="Times New Roman"/>
          <w:color w:val="000000"/>
          <w:sz w:val="28"/>
          <w:szCs w:val="28"/>
        </w:rPr>
        <w:t>- Систему анализа и выдачи информации для принятия решения.</w:t>
      </w:r>
    </w:p>
    <w:p w:rsidR="00454CF3" w:rsidRPr="00454CF3" w:rsidRDefault="00454CF3" w:rsidP="00454CF3">
      <w:pPr>
        <w:pStyle w:val="ListParagraph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54CF3">
        <w:rPr>
          <w:rFonts w:ascii="Times New Roman" w:hAnsi="Times New Roman" w:cs="Times New Roman"/>
          <w:color w:val="000000"/>
          <w:sz w:val="28"/>
          <w:szCs w:val="28"/>
        </w:rPr>
        <w:t>1.2. Мониторинг осуществляется в целях анализа и оценки выполнения плановых мероприятий, и представляет собой механизм координации действий органов местного самоуправления сельского поселения, теплоснабжающих и теплосетевых организаций.</w:t>
      </w:r>
    </w:p>
    <w:p w:rsidR="00454CF3" w:rsidRPr="00454CF3" w:rsidRDefault="00454CF3" w:rsidP="00454CF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1.3. Целями создания мониторинга являются повышение надежности и безопасности систем теплоснабжения, совершенствование, развитие систем теплоснабжения, обеспечение их соответствия изменившимся условиям внешней среды.</w:t>
      </w:r>
    </w:p>
    <w:p w:rsidR="00454CF3" w:rsidRPr="00454CF3" w:rsidRDefault="00454CF3" w:rsidP="00454CF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1.4. Функционирование системы мониторинга осуществляется на муниципальном и объектном уровнях.</w:t>
      </w:r>
    </w:p>
    <w:p w:rsidR="00454CF3" w:rsidRPr="00454CF3" w:rsidRDefault="00454CF3" w:rsidP="00454CF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 муниципального образования «Оса».</w:t>
      </w:r>
    </w:p>
    <w:p w:rsidR="00454CF3" w:rsidRPr="00454CF3" w:rsidRDefault="00454CF3" w:rsidP="00454CF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lastRenderedPageBreak/>
        <w:t>На объектном уровне организационно-методическое руководство и координацию деятельности системы мониторинга осуществляет теплоснабжающая организация.</w:t>
      </w:r>
    </w:p>
    <w:p w:rsidR="00454CF3" w:rsidRPr="00454CF3" w:rsidRDefault="00454CF3" w:rsidP="00454CF3">
      <w:pPr>
        <w:ind w:firstLine="426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1.5. Основными задачами проведения мониторинга являются:</w:t>
      </w:r>
    </w:p>
    <w:p w:rsidR="00454CF3" w:rsidRPr="00454CF3" w:rsidRDefault="00454CF3" w:rsidP="00454CF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анализ соответствия запланированных мероприятий фактически осуществленным (оценка хода реализации);</w:t>
      </w:r>
    </w:p>
    <w:p w:rsidR="00454CF3" w:rsidRPr="00454CF3" w:rsidRDefault="00454CF3" w:rsidP="00454CF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анализ соответствия фактических результатов, ее целям (анализ результативности);</w:t>
      </w:r>
    </w:p>
    <w:p w:rsidR="00454CF3" w:rsidRPr="00454CF3" w:rsidRDefault="00454CF3" w:rsidP="00454CF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анализ соотношения затрат, направленных на реализацию с полученным эффектом (анализ эффективности);</w:t>
      </w:r>
    </w:p>
    <w:p w:rsidR="00454CF3" w:rsidRPr="00454CF3" w:rsidRDefault="00454CF3" w:rsidP="00454CF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анализ влияния изменений внешних условий;</w:t>
      </w:r>
    </w:p>
    <w:p w:rsidR="00454CF3" w:rsidRPr="00454CF3" w:rsidRDefault="00454CF3" w:rsidP="00454CF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анализ причин успехов и неудач выполнения;</w:t>
      </w:r>
    </w:p>
    <w:p w:rsidR="00454CF3" w:rsidRPr="00454CF3" w:rsidRDefault="00454CF3" w:rsidP="00454CF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анализ эффективности организации выполнения;</w:t>
      </w:r>
    </w:p>
    <w:p w:rsidR="00454CF3" w:rsidRPr="00454CF3" w:rsidRDefault="00454CF3" w:rsidP="00454CF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корректировка с учетом происходящих изменений, в том числе уточнение целей и задач.</w:t>
      </w:r>
    </w:p>
    <w:p w:rsidR="00454CF3" w:rsidRPr="00454CF3" w:rsidRDefault="00454CF3" w:rsidP="00454CF3">
      <w:pPr>
        <w:ind w:firstLine="426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1.6. Основными этапами проведения мониторинга являются:</w:t>
      </w:r>
    </w:p>
    <w:p w:rsidR="00454CF3" w:rsidRPr="00454CF3" w:rsidRDefault="00454CF3" w:rsidP="00454CF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определение целей и задач проведения мониторинга состояния систем теплоснабжения;</w:t>
      </w:r>
    </w:p>
    <w:p w:rsidR="00454CF3" w:rsidRPr="00454CF3" w:rsidRDefault="00454CF3" w:rsidP="00454CF3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формирование системы индикаторов, отражающих реализацию целей, развития систем теплоснабжения;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формирование системы планово-отчетной документации, необходимой для оперативного контроля над реализацией, развития систем теплоснабжения, и периодичности предоставления информации;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анализ полученной информации.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1.7. Основными индикаторами, применяемыми для мониторинга развития систем теплоснабжения являются: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объем выработки тепловой энергии;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уровень загрузки мощностей теплоисточников;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уровень соответствия тепловых мощностей потребностям потребителей тепловой энергии;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удельный расход тепловой энергии на отопление 1 кв. метра за рассматриваемый период;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lastRenderedPageBreak/>
        <w:t>– удельные нормы расхода топлива на выработку тепловой энергии;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удельные расход ресурсов на производство тепловой энергии;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удельный расход ресурсов на транспортировку тепловой энергии;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аварийность систем теплоснабжения (единиц на километр протяженности сетей);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уровень платежей потребителей;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уровень рентабельности.</w:t>
      </w:r>
    </w:p>
    <w:p w:rsidR="00454CF3" w:rsidRPr="00454CF3" w:rsidRDefault="00454CF3" w:rsidP="00454CF3">
      <w:pPr>
        <w:pStyle w:val="ListParagraph"/>
        <w:spacing w:line="288" w:lineRule="atLeast"/>
        <w:ind w:left="9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CF3">
        <w:rPr>
          <w:rFonts w:ascii="Times New Roman" w:hAnsi="Times New Roman" w:cs="Times New Roman"/>
          <w:b/>
          <w:color w:val="000000"/>
          <w:sz w:val="28"/>
          <w:szCs w:val="28"/>
        </w:rPr>
        <w:t>2. Принципы проведения мониторинга состояния систем теплоснабжения</w:t>
      </w:r>
    </w:p>
    <w:p w:rsidR="00454CF3" w:rsidRPr="00454CF3" w:rsidRDefault="00454CF3" w:rsidP="00454CF3">
      <w:pPr>
        <w:pStyle w:val="ListParagraph"/>
        <w:spacing w:line="288" w:lineRule="atLeast"/>
        <w:ind w:left="142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2.1. Мониторинг состояния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2.2. Проведение мониторинга и оценки развития систем теплоснабжения базируется на следующих принципах: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определенность – четкое определение показателей, последовательность измерений показателей от одного отчетного периода к другому;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регулярность – проведение мониторинга достаточно часто и через равные промежутки времени;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достоверность – использование точной и достоверной информации, формализация методов сбора информации.</w:t>
      </w:r>
    </w:p>
    <w:p w:rsidR="00454CF3" w:rsidRPr="00454CF3" w:rsidRDefault="00454CF3" w:rsidP="00454CF3">
      <w:pPr>
        <w:pStyle w:val="ListParagraph"/>
        <w:spacing w:line="288" w:lineRule="atLeast"/>
        <w:ind w:left="9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CF3">
        <w:rPr>
          <w:rFonts w:ascii="Times New Roman" w:hAnsi="Times New Roman" w:cs="Times New Roman"/>
          <w:b/>
          <w:color w:val="000000"/>
          <w:sz w:val="28"/>
          <w:szCs w:val="28"/>
        </w:rPr>
        <w:t>3.Сбор и систематизация информации</w:t>
      </w:r>
    </w:p>
    <w:p w:rsidR="00454CF3" w:rsidRPr="00454CF3" w:rsidRDefault="00454CF3" w:rsidP="00454CF3">
      <w:pPr>
        <w:pStyle w:val="ListParagraph"/>
        <w:spacing w:line="288" w:lineRule="atLeast"/>
        <w:ind w:left="132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 xml:space="preserve">3.1. Система сбора данных мониторинга объединяет в себе все существующие методы наблюдения за тепловыми сетями на территории сельского поселения. 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3.2. На объектном уровне собирается следующая информация: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 xml:space="preserve">     3.2.1. Паспортная база данных технологического оборудования и тепловых сетей.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 xml:space="preserve">     3.2.2. Расположение смежных коммуникаций в 5-ти метровой зоне прокладки теплосети.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 xml:space="preserve">     3.2.3. Исполнительная документация в электронном виде.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 xml:space="preserve">     3.2.4. Данные о грунтах в зоне прокладки теплосети (грунтовые воды,         суффозионные грунты).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lastRenderedPageBreak/>
        <w:t xml:space="preserve">    3.2.5. Данные о проведенных ремонтных работах на объектах теплоснабжения.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 xml:space="preserve">     3.2.6. Данные о техническом перевооружении объектов теплоснабжения.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 xml:space="preserve">     3.2.7. Реестр учета аварийных ситуаций, возникших на объектах теплоснабжения, с указанием наименования объекта, адреса объекта, причин, приведших к возникновению аварийной ситуации, мер, принимаемых по ликвидации аварийных ситуаций, а также при отключении потребителей от теплоснабжения период отключения и перечень отключенных потребителей.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3.3. На муниципальном уровне собирается следующая информация: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 xml:space="preserve">     3.3.1. Данные о проведенных ремонтных работах на объектах теплоснабжения.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 xml:space="preserve">     3.3.2. Данные о техническом перевооружении объектов теплоснабжения.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 xml:space="preserve">     3.3.3. Реестр учета аварийных ситуаций, возникших на объектах теплоснабжения, с указанием наименования объекта, адреса объекта, причин, приведших к возникновению аварийной ситуации, мер, принимаемых по ликвидации аварийных ситуаций, а также при отключении потребителей от теплоснабжения период отключения и перечень отключенных потребителей.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3.4. Теплоснабжающая организация ежемесячно до 5 числа, месяца, следующего за отчетным, предоставляет в администрацию сельского поселения информацию в соответствии с пунктами 3.2.5; 3.2.6 и 3.2.7 настоящего мониторинга.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3.5. Материалы мониторинга хранятся в администрации сельского поселения, а также в теплоснабжающей организации не менее 5 лет.</w:t>
      </w:r>
    </w:p>
    <w:p w:rsidR="00454CF3" w:rsidRPr="00454CF3" w:rsidRDefault="00454CF3" w:rsidP="00454CF3">
      <w:pPr>
        <w:spacing w:line="288" w:lineRule="atLeast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4CF3">
        <w:rPr>
          <w:rFonts w:ascii="Times New Roman" w:hAnsi="Times New Roman"/>
          <w:b/>
          <w:color w:val="000000"/>
          <w:sz w:val="28"/>
          <w:szCs w:val="28"/>
        </w:rPr>
        <w:t>4. Анализ информации и формирование рекомендаций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4.1. Основными этапами анализа информации о состоянии систем теплоснабжения являются: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описание фактической ситуации (фактическое значение индикаторов на момент сбора информации, описание условий внешней среды);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анализ ситуации в динамике (сравнение фактического значения индикаторов на момент сбора информации с точкой отсчета);</w:t>
      </w:r>
    </w:p>
    <w:p w:rsidR="00454CF3" w:rsidRPr="00454CF3" w:rsidRDefault="00454CF3" w:rsidP="00454CF3">
      <w:pPr>
        <w:spacing w:line="28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сравнение затрат и эффектов;</w:t>
      </w:r>
    </w:p>
    <w:p w:rsidR="00454CF3" w:rsidRPr="00454CF3" w:rsidRDefault="00454CF3" w:rsidP="00454CF3">
      <w:pPr>
        <w:spacing w:line="28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анализ успехов и неудач;</w:t>
      </w:r>
    </w:p>
    <w:p w:rsidR="00454CF3" w:rsidRPr="00454CF3" w:rsidRDefault="00454CF3" w:rsidP="00454CF3">
      <w:pPr>
        <w:spacing w:line="28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анализ влияния изменений внешних условий;</w:t>
      </w:r>
    </w:p>
    <w:p w:rsidR="00454CF3" w:rsidRPr="00454CF3" w:rsidRDefault="00454CF3" w:rsidP="00454CF3">
      <w:pPr>
        <w:spacing w:line="28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анализ эффективности эксплуатации;</w:t>
      </w:r>
    </w:p>
    <w:p w:rsidR="00454CF3" w:rsidRPr="00454CF3" w:rsidRDefault="00454CF3" w:rsidP="00454CF3">
      <w:pPr>
        <w:spacing w:line="28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lastRenderedPageBreak/>
        <w:t>– выводы;</w:t>
      </w:r>
    </w:p>
    <w:p w:rsidR="00454CF3" w:rsidRPr="00454CF3" w:rsidRDefault="00454CF3" w:rsidP="00454CF3">
      <w:pPr>
        <w:spacing w:line="28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рекомендации.</w:t>
      </w:r>
    </w:p>
    <w:p w:rsidR="00454CF3" w:rsidRPr="00454CF3" w:rsidRDefault="00454CF3" w:rsidP="00454CF3">
      <w:pPr>
        <w:spacing w:line="288" w:lineRule="atLeast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4.2. Основными методами анализа информации являются: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количественные – обработка количественных данных с помощью формализованных математических операций (расчет средних и относительных величин, корреляционный анализ, регрессионный анализ и т.д.);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– качественные – интерпретация собранных ранее данных, которые невозможно оценить количественно и проанализировать с помощью формализованных математических методов (метод экспертных оценок).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>4.3. Анализ данных мониторинга на муниципальном уровне проводится специалистами администрации сельского поселения, на объектном уровне – специалистами теплоснабжающей организации.</w:t>
      </w:r>
    </w:p>
    <w:p w:rsidR="00454CF3" w:rsidRPr="00454CF3" w:rsidRDefault="00454CF3" w:rsidP="00454CF3">
      <w:pPr>
        <w:spacing w:line="288" w:lineRule="atLeas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 xml:space="preserve">4.4. 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информации. </w:t>
      </w:r>
    </w:p>
    <w:p w:rsidR="00454CF3" w:rsidRPr="00454CF3" w:rsidRDefault="00454CF3" w:rsidP="00454CF3">
      <w:pPr>
        <w:spacing w:line="288" w:lineRule="atLeast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54CF3">
        <w:rPr>
          <w:rFonts w:ascii="Times New Roman" w:hAnsi="Times New Roman"/>
          <w:color w:val="000000"/>
          <w:sz w:val="28"/>
          <w:szCs w:val="28"/>
        </w:rPr>
        <w:t xml:space="preserve">       4.5. На основании данных анализа готовится отчет состоянии систем теплоснабжения с использованием таблично-графических материалов и формируются рекомендации по принятию управленческих решений, направленных на корректировку работы систем теплоснабжения (перераспределение ресурсов, и т.д.).</w:t>
      </w:r>
    </w:p>
    <w:p w:rsidR="00455626" w:rsidRPr="00454CF3" w:rsidRDefault="004705D6" w:rsidP="007946E9">
      <w:pPr>
        <w:tabs>
          <w:tab w:val="left" w:pos="7320"/>
        </w:tabs>
        <w:jc w:val="right"/>
        <w:rPr>
          <w:rFonts w:ascii="Times New Roman" w:hAnsi="Times New Roman"/>
          <w:sz w:val="28"/>
          <w:szCs w:val="28"/>
        </w:rPr>
      </w:pPr>
      <w:r w:rsidRPr="00454CF3">
        <w:rPr>
          <w:rFonts w:ascii="Times New Roman" w:hAnsi="Times New Roman"/>
          <w:sz w:val="28"/>
          <w:szCs w:val="28"/>
        </w:rPr>
        <w:t xml:space="preserve">  </w:t>
      </w:r>
    </w:p>
    <w:p w:rsidR="00455626" w:rsidRPr="00454CF3" w:rsidRDefault="00455626" w:rsidP="00455626">
      <w:pPr>
        <w:rPr>
          <w:rFonts w:ascii="Times New Roman" w:hAnsi="Times New Roman"/>
          <w:sz w:val="28"/>
          <w:szCs w:val="28"/>
        </w:rPr>
      </w:pPr>
    </w:p>
    <w:p w:rsidR="00455626" w:rsidRPr="00454CF3" w:rsidRDefault="00455626" w:rsidP="00455626">
      <w:pPr>
        <w:rPr>
          <w:rFonts w:ascii="Times New Roman" w:hAnsi="Times New Roman"/>
          <w:sz w:val="28"/>
          <w:szCs w:val="28"/>
        </w:rPr>
      </w:pPr>
    </w:p>
    <w:p w:rsidR="00455626" w:rsidRPr="00454CF3" w:rsidRDefault="00455626" w:rsidP="00455626">
      <w:pPr>
        <w:rPr>
          <w:rFonts w:ascii="Times New Roman" w:hAnsi="Times New Roman"/>
          <w:sz w:val="28"/>
          <w:szCs w:val="28"/>
        </w:rPr>
      </w:pPr>
    </w:p>
    <w:p w:rsidR="00455626" w:rsidRPr="00454CF3" w:rsidRDefault="00455626" w:rsidP="00455626">
      <w:pPr>
        <w:rPr>
          <w:rFonts w:ascii="Times New Roman" w:hAnsi="Times New Roman"/>
          <w:sz w:val="28"/>
          <w:szCs w:val="28"/>
        </w:rPr>
      </w:pPr>
    </w:p>
    <w:p w:rsidR="00455626" w:rsidRPr="00454CF3" w:rsidRDefault="00455626" w:rsidP="00455626">
      <w:pPr>
        <w:rPr>
          <w:rFonts w:ascii="Times New Roman" w:hAnsi="Times New Roman"/>
          <w:sz w:val="28"/>
          <w:szCs w:val="28"/>
        </w:rPr>
      </w:pPr>
    </w:p>
    <w:p w:rsidR="00E905FF" w:rsidRPr="00454CF3" w:rsidRDefault="00E905FF" w:rsidP="00455626">
      <w:pPr>
        <w:rPr>
          <w:rFonts w:ascii="Times New Roman" w:hAnsi="Times New Roman"/>
          <w:sz w:val="28"/>
          <w:szCs w:val="28"/>
        </w:rPr>
      </w:pPr>
    </w:p>
    <w:p w:rsidR="00455626" w:rsidRPr="00454CF3" w:rsidRDefault="00455626" w:rsidP="00455626">
      <w:pPr>
        <w:rPr>
          <w:rFonts w:ascii="Times New Roman" w:hAnsi="Times New Roman"/>
          <w:sz w:val="28"/>
          <w:szCs w:val="28"/>
        </w:rPr>
      </w:pPr>
    </w:p>
    <w:sectPr w:rsidR="00455626" w:rsidRPr="00454CF3" w:rsidSect="009050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E2" w:rsidRDefault="00B026E2" w:rsidP="00455626">
      <w:pPr>
        <w:spacing w:after="0" w:line="240" w:lineRule="auto"/>
      </w:pPr>
      <w:r>
        <w:separator/>
      </w:r>
    </w:p>
  </w:endnote>
  <w:endnote w:type="continuationSeparator" w:id="1">
    <w:p w:rsidR="00B026E2" w:rsidRDefault="00B026E2" w:rsidP="0045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E2" w:rsidRDefault="00B026E2" w:rsidP="00455626">
      <w:pPr>
        <w:spacing w:after="0" w:line="240" w:lineRule="auto"/>
      </w:pPr>
      <w:r>
        <w:separator/>
      </w:r>
    </w:p>
  </w:footnote>
  <w:footnote w:type="continuationSeparator" w:id="1">
    <w:p w:rsidR="00B026E2" w:rsidRDefault="00B026E2" w:rsidP="00455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AC8"/>
    <w:multiLevelType w:val="singleLevel"/>
    <w:tmpl w:val="EDD0DB0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73B779AC"/>
    <w:multiLevelType w:val="hybridMultilevel"/>
    <w:tmpl w:val="6178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6BA"/>
    <w:rsid w:val="00041F94"/>
    <w:rsid w:val="000726D9"/>
    <w:rsid w:val="000D7DB7"/>
    <w:rsid w:val="000F377D"/>
    <w:rsid w:val="00156A10"/>
    <w:rsid w:val="001F7C44"/>
    <w:rsid w:val="00201A40"/>
    <w:rsid w:val="002029BF"/>
    <w:rsid w:val="00291AD7"/>
    <w:rsid w:val="002D6340"/>
    <w:rsid w:val="002E0CA4"/>
    <w:rsid w:val="002F5E5D"/>
    <w:rsid w:val="00312292"/>
    <w:rsid w:val="00320150"/>
    <w:rsid w:val="00321436"/>
    <w:rsid w:val="00322576"/>
    <w:rsid w:val="0036668F"/>
    <w:rsid w:val="00374249"/>
    <w:rsid w:val="00404023"/>
    <w:rsid w:val="00407BA0"/>
    <w:rsid w:val="00440FC1"/>
    <w:rsid w:val="004539E2"/>
    <w:rsid w:val="00454CF3"/>
    <w:rsid w:val="00455626"/>
    <w:rsid w:val="004705D6"/>
    <w:rsid w:val="004777AF"/>
    <w:rsid w:val="004A7B26"/>
    <w:rsid w:val="004E6A32"/>
    <w:rsid w:val="00553D56"/>
    <w:rsid w:val="00577DE8"/>
    <w:rsid w:val="005F577F"/>
    <w:rsid w:val="00630147"/>
    <w:rsid w:val="006519DA"/>
    <w:rsid w:val="006B2F37"/>
    <w:rsid w:val="006D0A0B"/>
    <w:rsid w:val="00753E19"/>
    <w:rsid w:val="00762AB2"/>
    <w:rsid w:val="007646BA"/>
    <w:rsid w:val="00770E32"/>
    <w:rsid w:val="00792734"/>
    <w:rsid w:val="007946E9"/>
    <w:rsid w:val="00846D20"/>
    <w:rsid w:val="00894198"/>
    <w:rsid w:val="008F7817"/>
    <w:rsid w:val="009050CE"/>
    <w:rsid w:val="009530BD"/>
    <w:rsid w:val="00A056EA"/>
    <w:rsid w:val="00A52D8D"/>
    <w:rsid w:val="00A578B7"/>
    <w:rsid w:val="00AA43D0"/>
    <w:rsid w:val="00B026E2"/>
    <w:rsid w:val="00B0702C"/>
    <w:rsid w:val="00B14A5F"/>
    <w:rsid w:val="00B46CC0"/>
    <w:rsid w:val="00B51BD6"/>
    <w:rsid w:val="00B83427"/>
    <w:rsid w:val="00BB2A50"/>
    <w:rsid w:val="00BC5C31"/>
    <w:rsid w:val="00C57728"/>
    <w:rsid w:val="00C8304F"/>
    <w:rsid w:val="00CF1CB3"/>
    <w:rsid w:val="00D106D4"/>
    <w:rsid w:val="00D132E5"/>
    <w:rsid w:val="00D6200B"/>
    <w:rsid w:val="00DB2752"/>
    <w:rsid w:val="00DD3469"/>
    <w:rsid w:val="00DE11C4"/>
    <w:rsid w:val="00E53479"/>
    <w:rsid w:val="00E905FF"/>
    <w:rsid w:val="00E973A4"/>
    <w:rsid w:val="00EB5EDE"/>
    <w:rsid w:val="00EC4F95"/>
    <w:rsid w:val="00F14E71"/>
    <w:rsid w:val="00F6645C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6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626"/>
  </w:style>
  <w:style w:type="paragraph" w:styleId="a8">
    <w:name w:val="footer"/>
    <w:basedOn w:val="a"/>
    <w:link w:val="a9"/>
    <w:uiPriority w:val="99"/>
    <w:unhideWhenUsed/>
    <w:rsid w:val="0045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626"/>
  </w:style>
  <w:style w:type="paragraph" w:styleId="aa">
    <w:name w:val="No Spacing"/>
    <w:uiPriority w:val="1"/>
    <w:qFormat/>
    <w:rsid w:val="002D6340"/>
    <w:rPr>
      <w:rFonts w:eastAsia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4705D6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5D6"/>
    <w:pPr>
      <w:widowControl w:val="0"/>
      <w:shd w:val="clear" w:color="auto" w:fill="FFFFFF"/>
      <w:spacing w:after="1320" w:line="274" w:lineRule="exact"/>
      <w:jc w:val="right"/>
    </w:pPr>
    <w:rPr>
      <w:rFonts w:ascii="Arial" w:eastAsia="Arial" w:hAnsi="Arial" w:cs="Arial"/>
    </w:rPr>
  </w:style>
  <w:style w:type="paragraph" w:customStyle="1" w:styleId="Style7">
    <w:name w:val="Style7"/>
    <w:basedOn w:val="a"/>
    <w:uiPriority w:val="99"/>
    <w:rsid w:val="00454CF3"/>
    <w:pPr>
      <w:widowControl w:val="0"/>
      <w:autoSpaceDE w:val="0"/>
      <w:autoSpaceDN w:val="0"/>
      <w:adjustRightInd w:val="0"/>
      <w:spacing w:after="0" w:line="319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454CF3"/>
    <w:pPr>
      <w:suppressAutoHyphens/>
      <w:spacing w:after="0" w:line="240" w:lineRule="auto"/>
      <w:jc w:val="both"/>
    </w:pPr>
    <w:rPr>
      <w:rFonts w:eastAsia="Lucida Sans Unicode" w:cs="Calibri"/>
      <w:kern w:val="2"/>
      <w:lang w:eastAsia="ar-SA"/>
    </w:rPr>
  </w:style>
  <w:style w:type="paragraph" w:customStyle="1" w:styleId="ConsNormal">
    <w:name w:val="ConsNormal"/>
    <w:rsid w:val="00454CF3"/>
    <w:pPr>
      <w:widowControl w:val="0"/>
      <w:suppressAutoHyphens/>
      <w:jc w:val="both"/>
    </w:pPr>
    <w:rPr>
      <w:rFonts w:eastAsia="Lucida Sans Unicode" w:cs="Calibri"/>
      <w:kern w:val="2"/>
      <w:sz w:val="22"/>
      <w:szCs w:val="22"/>
      <w:lang w:eastAsia="ar-SA"/>
    </w:rPr>
  </w:style>
  <w:style w:type="character" w:customStyle="1" w:styleId="FontStyle15">
    <w:name w:val="Font Style15"/>
    <w:uiPriority w:val="99"/>
    <w:rsid w:val="00454CF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454CF3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osa</cp:lastModifiedBy>
  <cp:revision>2</cp:revision>
  <cp:lastPrinted>2021-09-30T03:21:00Z</cp:lastPrinted>
  <dcterms:created xsi:type="dcterms:W3CDTF">2021-09-30T03:21:00Z</dcterms:created>
  <dcterms:modified xsi:type="dcterms:W3CDTF">2021-09-30T03:21:00Z</dcterms:modified>
</cp:coreProperties>
</file>