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74" w:rsidRDefault="00EB0474" w:rsidP="00EB0474">
      <w:r>
        <w:t>Уважаемые предприниматели напоминаем,</w:t>
      </w:r>
      <w:r w:rsidR="00976447" w:rsidRPr="00976447">
        <w:t xml:space="preserve"> </w:t>
      </w:r>
      <w:r>
        <w:t xml:space="preserve">что Субъекты МСП и СОНКО в 2020 г. смогут получить субсидии на компенсацию затрат по профилактике </w:t>
      </w:r>
      <w:proofErr w:type="spellStart"/>
      <w:r>
        <w:t>коронавирусной</w:t>
      </w:r>
      <w:proofErr w:type="spellEnd"/>
      <w:r>
        <w:t xml:space="preserve"> инфекции. На субсидию могут рассчитывать те, кто ведёт бизнес в сфере гостеприимства, бытовых услуг, общепита, спорта и дополнительного образования, а также НКО в сфере образования и </w:t>
      </w:r>
      <w:proofErr w:type="spellStart"/>
      <w:r>
        <w:t>соцуслуг</w:t>
      </w:r>
      <w:proofErr w:type="spellEnd"/>
      <w:r>
        <w:t>.</w:t>
      </w:r>
    </w:p>
    <w:p w:rsidR="00EB0474" w:rsidRDefault="00EB0474" w:rsidP="00EB0474">
      <w:r>
        <w:t>Субсидия выплачивается единовременно. Ее размер - 15 тыс. руб. на первоначальные расходы плюс 6,5 тыс. руб. на каждого работника по численности на май 2020 г.</w:t>
      </w:r>
    </w:p>
    <w:p w:rsidR="00EB0474" w:rsidRDefault="00EB0474" w:rsidP="00EB0474">
      <w:r>
        <w:t xml:space="preserve">Заявление на субсидию подается в налоговый орган с 15 июля по 15 августа 2020 г. Это можно сделать через личный кабинет налогоплательщика. У претендента на субсидию не должно быть недоимки по налогам и страховым взносам, превышающей 3 тыс. </w:t>
      </w:r>
      <w:proofErr w:type="spellStart"/>
      <w:r>
        <w:t>руб</w:t>
      </w:r>
      <w:proofErr w:type="spellEnd"/>
    </w:p>
    <w:p w:rsidR="00EB0474" w:rsidRDefault="00EB0474" w:rsidP="00EB0474">
      <w:r>
        <w:t>Перечень</w:t>
      </w:r>
    </w:p>
    <w:p w:rsidR="00EB0474" w:rsidRDefault="00EB0474" w:rsidP="00EB0474">
      <w:r>
        <w:t xml:space="preserve">отраслей российской экономики, требующих поддержки для проведения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EB0474" w:rsidRDefault="00EB0474" w:rsidP="00EB0474">
      <w:r>
        <w:t xml:space="preserve">Сфера деятельности, наименование вида экономической деятельности </w:t>
      </w:r>
      <w:r>
        <w:tab/>
        <w:t xml:space="preserve">Код ОКВЭД  </w:t>
      </w:r>
    </w:p>
    <w:p w:rsidR="00EB0474" w:rsidRDefault="00EB0474" w:rsidP="00EB0474">
      <w:r>
        <w:t xml:space="preserve">Деятельность в области спорта, отдыха и развлечений </w:t>
      </w:r>
      <w:r>
        <w:tab/>
        <w:t xml:space="preserve">93 </w:t>
      </w:r>
    </w:p>
    <w:p w:rsidR="00EB0474" w:rsidRDefault="00EB0474" w:rsidP="00EB0474">
      <w:r>
        <w:t xml:space="preserve">Деятельность физкультурно-оздоровительная </w:t>
      </w:r>
      <w:r>
        <w:tab/>
        <w:t xml:space="preserve">96.04 </w:t>
      </w:r>
    </w:p>
    <w:p w:rsidR="00EB0474" w:rsidRDefault="00EB0474" w:rsidP="00EB0474">
      <w:r>
        <w:t xml:space="preserve">Деятельность санаторно-курортных организаций </w:t>
      </w:r>
      <w:r>
        <w:tab/>
        <w:t xml:space="preserve">86.90.4 </w:t>
      </w:r>
    </w:p>
    <w:p w:rsidR="00EB0474" w:rsidRDefault="00EB0474" w:rsidP="00EB0474">
      <w:r>
        <w:t xml:space="preserve">Деятельность по предоставлению мест для временного проживания </w:t>
      </w:r>
      <w:r>
        <w:tab/>
        <w:t xml:space="preserve">55 </w:t>
      </w:r>
    </w:p>
    <w:p w:rsidR="00EB0474" w:rsidRDefault="00EB0474" w:rsidP="00EB0474">
      <w:r>
        <w:t xml:space="preserve">Деятельность по предоставлению продуктов питания и напитков </w:t>
      </w:r>
      <w:r>
        <w:tab/>
        <w:t xml:space="preserve">56 </w:t>
      </w:r>
    </w:p>
    <w:p w:rsidR="00EB0474" w:rsidRDefault="00EB0474" w:rsidP="00EB0474">
      <w:r>
        <w:t xml:space="preserve">Ремонт компьютеров, предметов личного потребления и хозяйственно-бытового назначения </w:t>
      </w:r>
      <w:r>
        <w:tab/>
        <w:t xml:space="preserve">95 </w:t>
      </w:r>
    </w:p>
    <w:p w:rsidR="00EB0474" w:rsidRDefault="00EB0474" w:rsidP="00EB0474">
      <w:r>
        <w:t xml:space="preserve">Стирка и химическая чистка текстильных и меховых изделий </w:t>
      </w:r>
      <w:r>
        <w:tab/>
        <w:t xml:space="preserve">96.01 </w:t>
      </w:r>
    </w:p>
    <w:p w:rsidR="00EB0474" w:rsidRDefault="00EB0474" w:rsidP="00EB0474">
      <w:r>
        <w:t xml:space="preserve">Предоставление услуг парикмахерскими и салонами красоты </w:t>
      </w:r>
      <w:r>
        <w:tab/>
        <w:t xml:space="preserve">96.02 </w:t>
      </w:r>
    </w:p>
    <w:p w:rsidR="00EB0474" w:rsidRDefault="00EB0474" w:rsidP="00EB0474">
      <w:r>
        <w:t xml:space="preserve">Образование дополнительное детей и взрослых </w:t>
      </w:r>
      <w:r>
        <w:tab/>
        <w:t xml:space="preserve">85.41 </w:t>
      </w:r>
    </w:p>
    <w:p w:rsidR="00EB0474" w:rsidRDefault="00EB0474">
      <w:r>
        <w:t xml:space="preserve">Предоставление услуг по дневному уходу за детьми </w:t>
      </w:r>
      <w:r>
        <w:tab/>
        <w:t>88.91</w:t>
      </w:r>
    </w:p>
    <w:sectPr w:rsidR="00EB0474" w:rsidSect="0027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EB0474"/>
    <w:rsid w:val="0027193D"/>
    <w:rsid w:val="00976447"/>
    <w:rsid w:val="00EB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2</cp:revision>
  <dcterms:created xsi:type="dcterms:W3CDTF">2020-07-17T03:57:00Z</dcterms:created>
  <dcterms:modified xsi:type="dcterms:W3CDTF">2020-07-17T03:57:00Z</dcterms:modified>
</cp:coreProperties>
</file>